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EE" w:rsidRPr="00283B76" w:rsidRDefault="00BE7BEE">
      <w:pPr>
        <w:jc w:val="both"/>
        <w:rPr>
          <w:rFonts w:ascii="Arial" w:hAnsi="Arial" w:cs="Arial"/>
        </w:rPr>
      </w:pPr>
      <w:bookmarkStart w:id="0" w:name="_GoBack"/>
      <w:bookmarkEnd w:id="0"/>
    </w:p>
    <w:p w:rsidR="00BE7BEE" w:rsidRPr="00283B76" w:rsidRDefault="00BE7BEE">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BE7BEE" w:rsidRPr="00283B76" w:rsidRDefault="00BE7BEE">
      <w:pPr>
        <w:jc w:val="both"/>
        <w:rPr>
          <w:rFonts w:ascii="Arial" w:hAnsi="Arial" w:cs="Arial"/>
        </w:rPr>
      </w:pPr>
    </w:p>
    <w:p w:rsidR="00BE7BEE" w:rsidRPr="00283B76" w:rsidRDefault="00BE7BEE">
      <w:pPr>
        <w:jc w:val="center"/>
        <w:rPr>
          <w:rFonts w:ascii="Arial" w:hAnsi="Arial" w:cs="Arial"/>
          <w:b/>
          <w:bCs/>
        </w:rPr>
      </w:pPr>
      <w:r>
        <w:rPr>
          <w:rFonts w:ascii="Arial" w:hAnsi="Arial" w:cs="Arial"/>
          <w:b/>
          <w:bCs/>
        </w:rPr>
        <w:t xml:space="preserve">Tiszaderzs Község </w:t>
      </w:r>
      <w:r w:rsidRPr="00283B76">
        <w:rPr>
          <w:rFonts w:ascii="Arial" w:hAnsi="Arial" w:cs="Arial"/>
          <w:b/>
          <w:bCs/>
        </w:rPr>
        <w:t xml:space="preserve">Önkormányzata az Emberi Erőforrások Minisztériumával </w:t>
      </w:r>
    </w:p>
    <w:p w:rsidR="00BE7BEE" w:rsidRPr="00283B76" w:rsidRDefault="00BE7BEE">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8</w:t>
      </w:r>
      <w:r w:rsidRPr="00283B76">
        <w:rPr>
          <w:rFonts w:ascii="Arial" w:hAnsi="Arial" w:cs="Arial"/>
          <w:b/>
          <w:bCs/>
        </w:rPr>
        <w:t xml:space="preserve">. évre </w:t>
      </w:r>
    </w:p>
    <w:p w:rsidR="00BE7BEE" w:rsidRPr="00283B76" w:rsidRDefault="00BE7BEE">
      <w:pPr>
        <w:jc w:val="center"/>
        <w:rPr>
          <w:rFonts w:ascii="Arial" w:hAnsi="Arial" w:cs="Arial"/>
          <w:b/>
          <w:bCs/>
        </w:rPr>
      </w:pPr>
      <w:r w:rsidRPr="00283B76">
        <w:rPr>
          <w:rFonts w:ascii="Arial" w:hAnsi="Arial" w:cs="Arial"/>
          <w:b/>
          <w:bCs/>
        </w:rPr>
        <w:t>a Bursa Hungarica Felsőoktatási Önkormányzati Ösztöndíjpályázatot</w:t>
      </w:r>
    </w:p>
    <w:p w:rsidR="00BE7BEE" w:rsidRDefault="00BE7BEE">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BE7BEE" w:rsidRDefault="00BE7BEE" w:rsidP="0050488D">
      <w:pPr>
        <w:jc w:val="center"/>
        <w:rPr>
          <w:rFonts w:ascii="Arial" w:hAnsi="Arial" w:cs="Arial"/>
          <w:b/>
          <w:bCs/>
        </w:rPr>
      </w:pPr>
      <w:r>
        <w:rPr>
          <w:rFonts w:ascii="Arial" w:hAnsi="Arial" w:cs="Arial"/>
          <w:b/>
          <w:bCs/>
        </w:rPr>
        <w:t xml:space="preserve">összhangban </w:t>
      </w:r>
    </w:p>
    <w:p w:rsidR="00BE7BEE" w:rsidRPr="00436C2A" w:rsidRDefault="00BE7BEE"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7BEE" w:rsidRPr="00436C2A" w:rsidRDefault="00BE7BEE"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7BEE" w:rsidRPr="00436C2A" w:rsidRDefault="00BE7BEE"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7BEE" w:rsidRPr="00436C2A" w:rsidRDefault="00BE7BEE"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7BEE" w:rsidRPr="00436C2A" w:rsidRDefault="00BE7BEE"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7BEE" w:rsidRPr="00436C2A" w:rsidRDefault="00BE7BEE"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7BEE" w:rsidRDefault="00BE7BEE"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7BEE" w:rsidRPr="00843675" w:rsidRDefault="00BE7BEE"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7BEE" w:rsidRDefault="00BE7BEE"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7BEE" w:rsidRPr="006E29DE" w:rsidRDefault="00BE7BEE"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BE7BEE" w:rsidRPr="000670A3" w:rsidRDefault="00BE7BEE" w:rsidP="000670A3">
      <w:pPr>
        <w:pStyle w:val="ListParagraph"/>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BE7BEE" w:rsidRPr="000670A3" w:rsidRDefault="00BE7BEE" w:rsidP="000670A3">
      <w:pPr>
        <w:pStyle w:val="ListParagraph"/>
        <w:jc w:val="both"/>
        <w:rPr>
          <w:rFonts w:ascii="Arial" w:hAnsi="Arial" w:cs="Arial"/>
          <w:b/>
          <w:bCs/>
          <w:sz w:val="22"/>
          <w:szCs w:val="22"/>
        </w:rPr>
      </w:pPr>
    </w:p>
    <w:p w:rsidR="00BE7BEE" w:rsidRPr="00F90C26" w:rsidRDefault="00BE7BEE"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BE7BEE" w:rsidRPr="00F90C26" w:rsidRDefault="00BE7BEE" w:rsidP="002B4481">
      <w:pPr>
        <w:jc w:val="both"/>
        <w:rPr>
          <w:rFonts w:ascii="Arial" w:hAnsi="Arial" w:cs="Arial"/>
          <w:sz w:val="22"/>
          <w:szCs w:val="22"/>
        </w:rPr>
      </w:pPr>
    </w:p>
    <w:p w:rsidR="00BE7BEE" w:rsidRPr="00FD6AAE" w:rsidRDefault="00BE7BEE"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BE7BEE" w:rsidRPr="00F90C26" w:rsidRDefault="00BE7BEE" w:rsidP="002B4481">
      <w:pPr>
        <w:jc w:val="both"/>
        <w:rPr>
          <w:rFonts w:ascii="Arial" w:hAnsi="Arial" w:cs="Arial"/>
          <w:sz w:val="22"/>
          <w:szCs w:val="22"/>
        </w:rPr>
      </w:pPr>
    </w:p>
    <w:p w:rsidR="00BE7BEE" w:rsidRPr="00F90C26" w:rsidRDefault="00BE7BEE">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BE7BEE" w:rsidRPr="00F90C26" w:rsidRDefault="00BE7BEE" w:rsidP="00166DAA">
      <w:pPr>
        <w:jc w:val="both"/>
        <w:rPr>
          <w:rFonts w:ascii="Arial" w:hAnsi="Arial" w:cs="Arial"/>
          <w:b/>
          <w:bCs/>
          <w:sz w:val="22"/>
          <w:szCs w:val="22"/>
        </w:rPr>
      </w:pPr>
    </w:p>
    <w:p w:rsidR="00BE7BEE" w:rsidRPr="00F90C26" w:rsidRDefault="00BE7BEE"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BE7BEE" w:rsidRPr="00F90C26" w:rsidRDefault="00BE7BEE" w:rsidP="00166DAA">
      <w:pPr>
        <w:jc w:val="both"/>
        <w:rPr>
          <w:rFonts w:ascii="Arial" w:hAnsi="Arial" w:cs="Arial"/>
          <w:b/>
          <w:bCs/>
          <w:sz w:val="22"/>
          <w:szCs w:val="22"/>
        </w:rPr>
      </w:pPr>
    </w:p>
    <w:p w:rsidR="00BE7BEE" w:rsidRPr="00F90C26" w:rsidRDefault="00BE7BEE">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BE7BEE" w:rsidRPr="00F90C26" w:rsidRDefault="00BE7BEE">
      <w:pPr>
        <w:jc w:val="both"/>
        <w:rPr>
          <w:rFonts w:ascii="Arial" w:hAnsi="Arial" w:cs="Arial"/>
          <w:sz w:val="22"/>
          <w:szCs w:val="22"/>
        </w:rPr>
      </w:pPr>
    </w:p>
    <w:p w:rsidR="00BE7BEE" w:rsidRPr="00F90C26" w:rsidRDefault="00BE7BEE">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BE7BEE" w:rsidRPr="00F90C26" w:rsidRDefault="00BE7BEE">
      <w:pPr>
        <w:spacing w:before="120"/>
        <w:jc w:val="both"/>
        <w:rPr>
          <w:rFonts w:ascii="Arial" w:hAnsi="Arial" w:cs="Arial"/>
          <w:b/>
          <w:bCs/>
          <w:sz w:val="22"/>
          <w:szCs w:val="22"/>
        </w:rPr>
      </w:pPr>
      <w:r w:rsidRPr="00F90C26">
        <w:rPr>
          <w:rFonts w:ascii="Arial" w:hAnsi="Arial" w:cs="Arial"/>
          <w:b/>
          <w:bCs/>
          <w:sz w:val="22"/>
          <w:szCs w:val="22"/>
        </w:rPr>
        <w:t>vagy</w:t>
      </w:r>
    </w:p>
    <w:p w:rsidR="00BE7BEE" w:rsidRPr="00F90C26" w:rsidRDefault="00BE7BEE">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BE7BEE" w:rsidRPr="00F90C26" w:rsidRDefault="00BE7BEE">
      <w:pPr>
        <w:jc w:val="both"/>
        <w:rPr>
          <w:rFonts w:ascii="Arial" w:hAnsi="Arial" w:cs="Arial"/>
          <w:b/>
          <w:bCs/>
          <w:sz w:val="22"/>
          <w:szCs w:val="22"/>
        </w:rPr>
      </w:pPr>
    </w:p>
    <w:p w:rsidR="00BE7BEE" w:rsidRPr="00F90C26" w:rsidRDefault="00BE7BEE">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BE7BEE" w:rsidRPr="00F90C26" w:rsidRDefault="00BE7BEE">
      <w:pPr>
        <w:jc w:val="both"/>
        <w:rPr>
          <w:rFonts w:ascii="Arial" w:hAnsi="Arial" w:cs="Arial"/>
          <w:sz w:val="22"/>
          <w:szCs w:val="22"/>
        </w:rPr>
      </w:pPr>
    </w:p>
    <w:p w:rsidR="00BE7BEE" w:rsidRPr="00F90C26" w:rsidRDefault="00BE7BEE"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BE7BEE" w:rsidRPr="00F90C26" w:rsidRDefault="00BE7BEE"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BE7BEE" w:rsidRDefault="00BE7BEE"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BE7BEE" w:rsidRPr="003E4C3B" w:rsidRDefault="00BE7BEE" w:rsidP="003E4C3B">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 xml:space="preserve"> és/vagy vendéghallgatói képzésben vesz részt</w:t>
      </w:r>
      <w:r w:rsidRPr="003E4C3B">
        <w:rPr>
          <w:rFonts w:ascii="Arial" w:hAnsi="Arial" w:cs="Arial"/>
          <w:sz w:val="22"/>
          <w:szCs w:val="22"/>
        </w:rPr>
        <w:t>.</w:t>
      </w:r>
    </w:p>
    <w:p w:rsidR="00BE7BEE" w:rsidRPr="00F90C26" w:rsidRDefault="00BE7BEE">
      <w:pPr>
        <w:jc w:val="both"/>
        <w:rPr>
          <w:rFonts w:ascii="Arial" w:hAnsi="Arial" w:cs="Arial"/>
          <w:b/>
          <w:bCs/>
          <w:sz w:val="22"/>
          <w:szCs w:val="22"/>
        </w:rPr>
      </w:pPr>
    </w:p>
    <w:p w:rsidR="00BE7BEE" w:rsidRDefault="00BE7BEE">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2018.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BE7BEE" w:rsidRPr="00F90C26" w:rsidRDefault="00BE7BEE">
      <w:pPr>
        <w:jc w:val="both"/>
        <w:rPr>
          <w:rFonts w:ascii="Arial" w:hAnsi="Arial" w:cs="Arial"/>
          <w:sz w:val="22"/>
          <w:szCs w:val="22"/>
        </w:rPr>
      </w:pPr>
    </w:p>
    <w:p w:rsidR="00BE7BEE" w:rsidRDefault="00BE7BEE">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BE7BEE" w:rsidRPr="00F90C26" w:rsidRDefault="00BE7BEE" w:rsidP="000670A3">
      <w:pPr>
        <w:pStyle w:val="BodyText3"/>
        <w:ind w:left="426"/>
        <w:rPr>
          <w:rFonts w:ascii="Arial" w:hAnsi="Arial" w:cs="Arial"/>
          <w:snapToGrid w:val="0"/>
          <w:sz w:val="22"/>
          <w:szCs w:val="22"/>
        </w:rPr>
      </w:pPr>
    </w:p>
    <w:p w:rsidR="00BE7BEE" w:rsidRPr="00F90C26" w:rsidRDefault="00BE7BEE"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BE7BEE" w:rsidRPr="00B32831" w:rsidRDefault="00BE7BEE"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BE7BEE" w:rsidRDefault="00BE7BEE" w:rsidP="00A32415">
      <w:pPr>
        <w:jc w:val="center"/>
      </w:pPr>
    </w:p>
    <w:p w:rsidR="00BE7BEE" w:rsidRPr="00F90C26" w:rsidRDefault="00BE7BEE"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BE7BEE" w:rsidRDefault="00BE7BEE" w:rsidP="002B4481">
      <w:pPr>
        <w:jc w:val="center"/>
        <w:rPr>
          <w:rFonts w:ascii="Arial" w:hAnsi="Arial" w:cs="Arial"/>
          <w:b/>
          <w:bCs/>
          <w:sz w:val="22"/>
          <w:szCs w:val="22"/>
        </w:rPr>
      </w:pPr>
    </w:p>
    <w:p w:rsidR="00BE7BEE" w:rsidRPr="00F90C26" w:rsidRDefault="00BE7BEE"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BE7BEE" w:rsidRPr="00F90C26" w:rsidRDefault="00BE7BEE"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7</w:t>
      </w:r>
      <w:r w:rsidRPr="00F90C26">
        <w:rPr>
          <w:rFonts w:ascii="Arial" w:hAnsi="Arial" w:cs="Arial"/>
          <w:b/>
          <w:bCs/>
          <w:sz w:val="22"/>
          <w:szCs w:val="22"/>
        </w:rPr>
        <w:t>. november</w:t>
      </w:r>
      <w:r>
        <w:rPr>
          <w:rFonts w:ascii="Arial" w:hAnsi="Arial" w:cs="Arial"/>
          <w:b/>
          <w:bCs/>
          <w:sz w:val="22"/>
          <w:szCs w:val="22"/>
        </w:rPr>
        <w:t xml:space="preserve"> 7</w:t>
      </w:r>
      <w:r w:rsidRPr="00F90C26">
        <w:rPr>
          <w:rFonts w:ascii="Arial" w:hAnsi="Arial" w:cs="Arial"/>
          <w:b/>
          <w:bCs/>
          <w:sz w:val="22"/>
          <w:szCs w:val="22"/>
        </w:rPr>
        <w:t>.</w:t>
      </w:r>
    </w:p>
    <w:p w:rsidR="00BE7BEE" w:rsidRDefault="00BE7BEE" w:rsidP="003A0696">
      <w:pPr>
        <w:jc w:val="both"/>
        <w:rPr>
          <w:rFonts w:ascii="Arial" w:hAnsi="Arial" w:cs="Arial"/>
          <w:sz w:val="22"/>
          <w:szCs w:val="22"/>
        </w:rPr>
      </w:pPr>
    </w:p>
    <w:p w:rsidR="00BE7BEE" w:rsidRDefault="00BE7BEE" w:rsidP="003A0696">
      <w:pPr>
        <w:jc w:val="both"/>
        <w:rPr>
          <w:rFonts w:ascii="Arial" w:hAnsi="Arial" w:cs="Arial"/>
          <w:sz w:val="22"/>
          <w:szCs w:val="22"/>
        </w:rPr>
      </w:pPr>
      <w:r w:rsidRPr="00843675">
        <w:rPr>
          <w:rFonts w:ascii="Arial" w:hAnsi="Arial" w:cs="Arial"/>
          <w:sz w:val="22"/>
          <w:szCs w:val="22"/>
        </w:rPr>
        <w:t xml:space="preserve">A pályázatot az EPER-Bursa rendszerben kitöltve, véglegesítve, onnan kinyomtatva, aláírva </w:t>
      </w:r>
      <w:r>
        <w:rPr>
          <w:rFonts w:ascii="Arial" w:hAnsi="Arial" w:cs="Arial"/>
          <w:sz w:val="22"/>
          <w:szCs w:val="22"/>
        </w:rPr>
        <w:t xml:space="preserve">kizárólag </w:t>
      </w:r>
      <w:r w:rsidRPr="00843675">
        <w:rPr>
          <w:rFonts w:ascii="Arial" w:hAnsi="Arial" w:cs="Arial"/>
          <w:sz w:val="22"/>
          <w:szCs w:val="22"/>
        </w:rPr>
        <w:t>a lakóhely szerint illetékes települési önkormányzat polgármesteri hivatalánál kell benyújtani</w:t>
      </w:r>
      <w:r>
        <w:rPr>
          <w:rFonts w:ascii="Arial" w:hAnsi="Arial" w:cs="Arial"/>
          <w:sz w:val="22"/>
          <w:szCs w:val="22"/>
        </w:rPr>
        <w:t>.</w:t>
      </w:r>
    </w:p>
    <w:p w:rsidR="00BE7BEE" w:rsidRPr="00F90C26" w:rsidRDefault="00BE7BEE">
      <w:pPr>
        <w:jc w:val="both"/>
        <w:rPr>
          <w:rFonts w:ascii="Arial" w:hAnsi="Arial" w:cs="Arial"/>
          <w:snapToGrid w:val="0"/>
          <w:sz w:val="22"/>
          <w:szCs w:val="22"/>
        </w:rPr>
      </w:pPr>
      <w:r w:rsidRPr="00F90C26">
        <w:rPr>
          <w:rFonts w:ascii="Arial" w:hAnsi="Arial" w:cs="Arial"/>
          <w:sz w:val="22"/>
          <w:szCs w:val="22"/>
        </w:rPr>
        <w:t xml:space="preserve"> </w:t>
      </w:r>
    </w:p>
    <w:p w:rsidR="00BE7BEE" w:rsidRPr="00F90C26" w:rsidRDefault="00BE7BEE">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BE7BEE" w:rsidRPr="00F90C26" w:rsidRDefault="00BE7BEE">
      <w:pPr>
        <w:rPr>
          <w:rFonts w:ascii="Arial" w:hAnsi="Arial" w:cs="Arial"/>
          <w:b/>
          <w:bCs/>
          <w:sz w:val="22"/>
          <w:szCs w:val="22"/>
          <w:u w:val="single"/>
        </w:rPr>
      </w:pPr>
    </w:p>
    <w:p w:rsidR="00BE7BEE" w:rsidRPr="00F90C26" w:rsidRDefault="00BE7BEE">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BE7BEE" w:rsidRPr="00F90C26" w:rsidRDefault="00BE7BEE">
      <w:pPr>
        <w:pStyle w:val="BodyText"/>
        <w:rPr>
          <w:rFonts w:ascii="Arial" w:hAnsi="Arial" w:cs="Arial"/>
          <w:b/>
          <w:bCs/>
          <w:sz w:val="22"/>
          <w:szCs w:val="22"/>
        </w:rPr>
      </w:pPr>
    </w:p>
    <w:p w:rsidR="00BE7BEE" w:rsidRPr="00F90C26" w:rsidRDefault="00BE7BEE">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BE7BEE" w:rsidRPr="00F90C26" w:rsidRDefault="00BE7BEE"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BE7BEE" w:rsidRPr="00F90C26" w:rsidRDefault="00BE7BEE"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BE7BEE" w:rsidRPr="00F90C26" w:rsidRDefault="00BE7BEE">
      <w:pPr>
        <w:rPr>
          <w:rFonts w:ascii="Arial" w:hAnsi="Arial" w:cs="Arial"/>
          <w:b/>
          <w:bCs/>
          <w:sz w:val="22"/>
          <w:szCs w:val="22"/>
          <w:u w:val="single"/>
        </w:rPr>
      </w:pPr>
    </w:p>
    <w:p w:rsidR="00BE7BEE" w:rsidRPr="00F90C26" w:rsidRDefault="00BE7BEE">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BE7BEE" w:rsidRPr="00F90C26" w:rsidRDefault="00BE7BEE">
      <w:pPr>
        <w:jc w:val="both"/>
        <w:rPr>
          <w:rFonts w:ascii="Arial" w:hAnsi="Arial" w:cs="Arial"/>
          <w:sz w:val="22"/>
          <w:szCs w:val="22"/>
        </w:rPr>
      </w:pPr>
    </w:p>
    <w:p w:rsidR="00BE7BEE" w:rsidRPr="00F90C26" w:rsidRDefault="00BE7BEE"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BE7BEE" w:rsidRPr="00F90C26" w:rsidRDefault="00BE7BEE" w:rsidP="004E2323">
      <w:pPr>
        <w:jc w:val="both"/>
        <w:rPr>
          <w:rFonts w:ascii="Arial" w:hAnsi="Arial" w:cs="Arial"/>
          <w:i/>
          <w:iCs/>
          <w:sz w:val="22"/>
          <w:szCs w:val="22"/>
        </w:rPr>
      </w:pPr>
    </w:p>
    <w:p w:rsidR="00BE7BEE" w:rsidRPr="00F90C26" w:rsidRDefault="00BE7BEE"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BE7BEE" w:rsidRPr="00F90C26" w:rsidRDefault="00BE7BEE"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BE7BEE" w:rsidRPr="00FA6C32" w:rsidRDefault="00BE7BEE">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BE7BEE" w:rsidRPr="00FA6C32" w:rsidRDefault="00BE7BEE" w:rsidP="009167A6">
      <w:pPr>
        <w:autoSpaceDE w:val="0"/>
        <w:autoSpaceDN w:val="0"/>
        <w:adjustRightInd w:val="0"/>
        <w:ind w:left="900" w:hanging="191"/>
        <w:jc w:val="both"/>
        <w:rPr>
          <w:rFonts w:ascii="Arial" w:hAnsi="Arial" w:cs="Arial"/>
          <w:i/>
          <w:iCs/>
          <w:sz w:val="22"/>
          <w:szCs w:val="22"/>
        </w:rPr>
      </w:pPr>
      <w:r>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BE7BEE" w:rsidRPr="00F90C26" w:rsidRDefault="00BE7BEE" w:rsidP="004E2323">
      <w:pPr>
        <w:autoSpaceDE w:val="0"/>
        <w:autoSpaceDN w:val="0"/>
        <w:adjustRightInd w:val="0"/>
        <w:ind w:left="900" w:hanging="191"/>
        <w:jc w:val="both"/>
        <w:rPr>
          <w:rFonts w:ascii="Arial" w:hAnsi="Arial" w:cs="Arial"/>
          <w:i/>
          <w:iCs/>
          <w:sz w:val="22"/>
          <w:szCs w:val="22"/>
        </w:rPr>
      </w:pPr>
    </w:p>
    <w:p w:rsidR="00BE7BEE" w:rsidRDefault="00BE7BEE"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E7BEE" w:rsidRPr="00F90C26" w:rsidRDefault="00BE7BEE" w:rsidP="004E2323">
      <w:pPr>
        <w:autoSpaceDE w:val="0"/>
        <w:autoSpaceDN w:val="0"/>
        <w:adjustRightInd w:val="0"/>
        <w:jc w:val="both"/>
        <w:rPr>
          <w:rFonts w:ascii="Arial" w:hAnsi="Arial" w:cs="Arial"/>
          <w:i/>
          <w:iCs/>
          <w:sz w:val="22"/>
          <w:szCs w:val="22"/>
        </w:rPr>
      </w:pPr>
    </w:p>
    <w:p w:rsidR="00BE7BEE" w:rsidRDefault="00BE7BEE"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E7BEE" w:rsidRPr="00F90C26" w:rsidRDefault="00BE7BEE" w:rsidP="004E2323">
      <w:pPr>
        <w:autoSpaceDE w:val="0"/>
        <w:autoSpaceDN w:val="0"/>
        <w:adjustRightInd w:val="0"/>
        <w:jc w:val="both"/>
        <w:rPr>
          <w:rFonts w:ascii="Arial" w:hAnsi="Arial" w:cs="Arial"/>
          <w:i/>
          <w:iCs/>
          <w:sz w:val="22"/>
          <w:szCs w:val="22"/>
        </w:rPr>
      </w:pPr>
    </w:p>
    <w:p w:rsidR="00BE7BEE" w:rsidRPr="0032664F" w:rsidRDefault="00BE7BEE"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BE7BEE" w:rsidRPr="00730FFD" w:rsidRDefault="00BE7BEE" w:rsidP="00CC4935">
      <w:pPr>
        <w:pStyle w:val="BodyText"/>
        <w:numPr>
          <w:ilvl w:val="0"/>
          <w:numId w:val="9"/>
        </w:numPr>
        <w:spacing w:before="120"/>
        <w:rPr>
          <w:rFonts w:ascii="Arial" w:hAnsi="Arial" w:cs="Arial"/>
          <w:i/>
          <w:iCs/>
          <w:snapToGrid w:val="0"/>
          <w:sz w:val="22"/>
          <w:szCs w:val="22"/>
        </w:rPr>
      </w:pPr>
      <w:r w:rsidRPr="00730FFD">
        <w:rPr>
          <w:rFonts w:ascii="Arial" w:hAnsi="Arial" w:cs="Arial"/>
          <w:i/>
          <w:iCs/>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iCs/>
          <w:snapToGrid w:val="0"/>
          <w:sz w:val="22"/>
          <w:szCs w:val="22"/>
        </w:rPr>
        <w:t>,</w:t>
      </w:r>
    </w:p>
    <w:p w:rsidR="00BE7BEE" w:rsidRPr="0032664F" w:rsidRDefault="00BE7BEE"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BE7BEE" w:rsidRPr="0032664F" w:rsidRDefault="00BE7BEE"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BE7BEE" w:rsidRPr="0032664F" w:rsidRDefault="00BE7BEE"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szépkorúak jubileumi juttatása,</w:t>
      </w:r>
    </w:p>
    <w:p w:rsidR="00BE7BEE" w:rsidRPr="0032664F" w:rsidRDefault="00BE7BEE"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E7BEE" w:rsidRPr="0032664F" w:rsidRDefault="00BE7BEE"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BE7BEE" w:rsidRPr="0032664F" w:rsidRDefault="00BE7BEE"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E7BEE" w:rsidRPr="0032664F" w:rsidRDefault="00BE7BEE"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házi segítségnyújtás keretében társadalmi gondozásért kapott tiszteletdíj,</w:t>
      </w:r>
    </w:p>
    <w:p w:rsidR="00BE7BEE" w:rsidRPr="0032664F" w:rsidRDefault="00BE7BEE" w:rsidP="0032664F">
      <w:pPr>
        <w:pStyle w:val="BodyText"/>
        <w:numPr>
          <w:ilvl w:val="0"/>
          <w:numId w:val="9"/>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p>
    <w:p w:rsidR="00BE7BEE" w:rsidRDefault="00BE7BEE" w:rsidP="007165D8">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a szociális szövetkezet </w:t>
      </w:r>
      <w:r w:rsidRPr="007165D8">
        <w:rPr>
          <w:rFonts w:ascii="Arial" w:hAnsi="Arial" w:cs="Arial"/>
          <w:i/>
          <w:iCs/>
          <w:snapToGrid w:val="0"/>
          <w:sz w:val="22"/>
          <w:szCs w:val="22"/>
        </w:rPr>
        <w:t>valamint a közérdekű nyugdíjas szövetkezet öregségi nyugdíjban részesülő</w:t>
      </w:r>
      <w:r w:rsidRPr="007165D8" w:rsidDel="007165D8">
        <w:rPr>
          <w:rFonts w:ascii="Arial" w:hAnsi="Arial" w:cs="Arial"/>
          <w:i/>
          <w:iCs/>
          <w:snapToGrid w:val="0"/>
          <w:sz w:val="22"/>
          <w:szCs w:val="22"/>
        </w:rPr>
        <w:t xml:space="preserve"> </w:t>
      </w:r>
      <w:r w:rsidRPr="0032664F">
        <w:rPr>
          <w:rFonts w:ascii="Arial" w:hAnsi="Arial" w:cs="Arial"/>
          <w:i/>
          <w:iCs/>
          <w:snapToGrid w:val="0"/>
          <w:sz w:val="22"/>
          <w:szCs w:val="22"/>
        </w:rPr>
        <w:t>tagja által a szövetkezetben végzett tevékenység ellenértékeként megszerzett, a személyi jövedelemadóról szóló törvény alapján adómentes bevétel</w:t>
      </w:r>
    </w:p>
    <w:p w:rsidR="00BE7BEE" w:rsidRPr="00A574BF" w:rsidRDefault="00BE7BEE" w:rsidP="00A574BF">
      <w:pPr>
        <w:pStyle w:val="BodyText"/>
        <w:numPr>
          <w:ilvl w:val="0"/>
          <w:numId w:val="9"/>
        </w:numPr>
        <w:spacing w:before="120"/>
        <w:rPr>
          <w:rFonts w:ascii="Arial" w:hAnsi="Arial" w:cs="Arial"/>
          <w:i/>
          <w:iCs/>
          <w:snapToGrid w:val="0"/>
          <w:sz w:val="22"/>
          <w:szCs w:val="22"/>
        </w:rPr>
      </w:pPr>
      <w:r w:rsidRPr="00A574BF">
        <w:rPr>
          <w:rFonts w:ascii="Arial" w:hAnsi="Arial" w:cs="Arial"/>
          <w:i/>
          <w:iCs/>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E7BEE" w:rsidRPr="0032664F" w:rsidRDefault="00BE7BEE" w:rsidP="00A574BF">
      <w:pPr>
        <w:pStyle w:val="BodyText"/>
        <w:numPr>
          <w:ilvl w:val="0"/>
          <w:numId w:val="9"/>
        </w:numPr>
        <w:spacing w:before="120"/>
        <w:rPr>
          <w:rFonts w:ascii="Arial" w:hAnsi="Arial" w:cs="Arial"/>
          <w:i/>
          <w:iCs/>
          <w:snapToGrid w:val="0"/>
          <w:sz w:val="22"/>
          <w:szCs w:val="22"/>
        </w:rPr>
      </w:pPr>
      <w:r w:rsidRPr="00A574BF">
        <w:rPr>
          <w:rFonts w:ascii="Arial" w:hAnsi="Arial" w:cs="Arial"/>
          <w:i/>
          <w:iCs/>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E7BEE" w:rsidRPr="0032664F" w:rsidRDefault="00BE7BEE" w:rsidP="004E2323">
      <w:pPr>
        <w:autoSpaceDE w:val="0"/>
        <w:autoSpaceDN w:val="0"/>
        <w:adjustRightInd w:val="0"/>
        <w:ind w:left="612" w:hanging="204"/>
        <w:jc w:val="both"/>
        <w:rPr>
          <w:rFonts w:ascii="Arial" w:hAnsi="Arial" w:cs="Arial"/>
          <w:i/>
          <w:iCs/>
          <w:sz w:val="22"/>
          <w:szCs w:val="22"/>
        </w:rPr>
      </w:pPr>
    </w:p>
    <w:p w:rsidR="00BE7BEE" w:rsidRPr="00F90C26" w:rsidRDefault="00BE7BEE"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BE7BEE" w:rsidRPr="00F90C26" w:rsidRDefault="00BE7BEE" w:rsidP="00CE1308">
      <w:pPr>
        <w:jc w:val="both"/>
        <w:rPr>
          <w:rFonts w:ascii="Arial" w:hAnsi="Arial" w:cs="Arial"/>
          <w:b/>
          <w:bCs/>
          <w:snapToGrid w:val="0"/>
          <w:sz w:val="22"/>
          <w:szCs w:val="22"/>
        </w:rPr>
      </w:pPr>
    </w:p>
    <w:p w:rsidR="00BE7BEE" w:rsidRPr="00F90C26" w:rsidRDefault="00BE7BEE"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E7BEE" w:rsidRPr="00F90C26" w:rsidRDefault="00BE7BEE" w:rsidP="00CE1308">
      <w:pPr>
        <w:jc w:val="both"/>
        <w:rPr>
          <w:rFonts w:ascii="Arial" w:hAnsi="Arial" w:cs="Arial"/>
          <w:b/>
          <w:bCs/>
          <w:snapToGrid w:val="0"/>
          <w:sz w:val="22"/>
          <w:szCs w:val="22"/>
        </w:rPr>
      </w:pPr>
    </w:p>
    <w:p w:rsidR="00BE7BEE" w:rsidRPr="00F90C26" w:rsidRDefault="00BE7BEE"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BE7BEE" w:rsidRPr="00F90C26" w:rsidRDefault="00BE7BEE"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BE7BEE" w:rsidRPr="00F90C26" w:rsidRDefault="00BE7BEE"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BE7BEE" w:rsidRPr="00F90C26" w:rsidRDefault="00BE7BEE"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BE7BEE" w:rsidRPr="00F90C26" w:rsidRDefault="00BE7BEE"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BE7BEE" w:rsidRPr="00F90C26" w:rsidRDefault="00BE7BEE"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BE7BEE" w:rsidRPr="00F90C26" w:rsidRDefault="00BE7BEE">
      <w:pPr>
        <w:pStyle w:val="BodyText"/>
        <w:spacing w:before="120"/>
        <w:ind w:left="420"/>
        <w:rPr>
          <w:rFonts w:ascii="Arial" w:hAnsi="Arial" w:cs="Arial"/>
          <w:sz w:val="22"/>
          <w:szCs w:val="22"/>
        </w:rPr>
      </w:pPr>
    </w:p>
    <w:p w:rsidR="00BE7BEE" w:rsidRPr="00F90C26" w:rsidRDefault="00BE7BEE">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BE7BEE" w:rsidRPr="00F90C26" w:rsidRDefault="00BE7BEE">
      <w:pPr>
        <w:jc w:val="both"/>
        <w:rPr>
          <w:rFonts w:ascii="Arial" w:hAnsi="Arial" w:cs="Arial"/>
          <w:sz w:val="22"/>
          <w:szCs w:val="22"/>
        </w:rPr>
      </w:pPr>
    </w:p>
    <w:p w:rsidR="00BE7BEE" w:rsidRPr="00F90C26" w:rsidRDefault="00BE7BEE">
      <w:pPr>
        <w:jc w:val="both"/>
        <w:rPr>
          <w:rFonts w:ascii="Arial" w:hAnsi="Arial" w:cs="Arial"/>
          <w:b/>
          <w:bCs/>
          <w:sz w:val="22"/>
          <w:szCs w:val="22"/>
        </w:rPr>
      </w:pPr>
      <w:r w:rsidRPr="00F90C26">
        <w:rPr>
          <w:rFonts w:ascii="Arial" w:hAnsi="Arial" w:cs="Arial"/>
          <w:b/>
          <w:bCs/>
          <w:sz w:val="22"/>
          <w:szCs w:val="22"/>
        </w:rPr>
        <w:t>5. A pályázat elbírálása</w:t>
      </w:r>
    </w:p>
    <w:p w:rsidR="00BE7BEE" w:rsidRPr="00F90C26" w:rsidRDefault="00BE7BEE">
      <w:pPr>
        <w:jc w:val="both"/>
        <w:rPr>
          <w:rFonts w:ascii="Arial" w:hAnsi="Arial" w:cs="Arial"/>
          <w:sz w:val="22"/>
          <w:szCs w:val="22"/>
        </w:rPr>
      </w:pPr>
    </w:p>
    <w:p w:rsidR="00BE7BEE" w:rsidRDefault="00BE7BEE"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br/>
        <w:t>7</w:t>
      </w:r>
      <w:r w:rsidRPr="00FD6AAE">
        <w:rPr>
          <w:rFonts w:ascii="Arial" w:hAnsi="Arial" w:cs="Arial"/>
          <w:sz w:val="22"/>
          <w:szCs w:val="22"/>
        </w:rPr>
        <w:t>-ig:</w:t>
      </w:r>
    </w:p>
    <w:p w:rsidR="00BE7BEE" w:rsidRDefault="00BE7BEE" w:rsidP="00114BBC">
      <w:pPr>
        <w:jc w:val="both"/>
        <w:rPr>
          <w:rFonts w:ascii="Arial" w:hAnsi="Arial" w:cs="Arial"/>
          <w:sz w:val="22"/>
          <w:szCs w:val="22"/>
        </w:rPr>
      </w:pPr>
    </w:p>
    <w:p w:rsidR="00BE7BEE" w:rsidRPr="00843675" w:rsidRDefault="00BE7BEE"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BE7BEE" w:rsidRPr="00843675" w:rsidRDefault="00BE7BEE" w:rsidP="00114BBC">
      <w:pPr>
        <w:pStyle w:val="ListParagraph"/>
        <w:jc w:val="both"/>
        <w:rPr>
          <w:rFonts w:ascii="Arial" w:hAnsi="Arial" w:cs="Arial"/>
          <w:sz w:val="22"/>
          <w:szCs w:val="22"/>
        </w:rPr>
      </w:pPr>
    </w:p>
    <w:p w:rsidR="00BE7BEE" w:rsidRPr="0032664F" w:rsidRDefault="00BE7BE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BE7BEE" w:rsidRPr="0032664F" w:rsidRDefault="00BE7BE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BE7BEE" w:rsidRPr="0032664F" w:rsidRDefault="00BE7BE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BE7BEE" w:rsidRPr="0032664F" w:rsidRDefault="00BE7BE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BE7BEE" w:rsidRPr="0032664F" w:rsidRDefault="00BE7BE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BE7BEE" w:rsidRPr="00F90C26" w:rsidRDefault="00BE7BEE" w:rsidP="00727C44">
      <w:pPr>
        <w:jc w:val="both"/>
        <w:rPr>
          <w:rFonts w:ascii="Arial" w:hAnsi="Arial" w:cs="Arial"/>
          <w:snapToGrid w:val="0"/>
          <w:sz w:val="22"/>
          <w:szCs w:val="22"/>
        </w:rPr>
      </w:pPr>
    </w:p>
    <w:p w:rsidR="00BE7BEE" w:rsidRPr="00F90C26" w:rsidRDefault="00BE7BEE">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BE7BEE" w:rsidRPr="00F90C26" w:rsidRDefault="00BE7BEE">
      <w:pPr>
        <w:jc w:val="both"/>
        <w:rPr>
          <w:rFonts w:ascii="Arial" w:hAnsi="Arial" w:cs="Arial"/>
          <w:sz w:val="22"/>
          <w:szCs w:val="22"/>
        </w:rPr>
      </w:pPr>
    </w:p>
    <w:p w:rsidR="00BE7BEE" w:rsidRPr="00F90C26" w:rsidRDefault="00BE7BEE"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BE7BEE" w:rsidRPr="00F90C26" w:rsidRDefault="00BE7BEE" w:rsidP="00DA5F4A">
      <w:pPr>
        <w:jc w:val="both"/>
        <w:rPr>
          <w:rFonts w:ascii="Arial" w:hAnsi="Arial" w:cs="Arial"/>
          <w:b/>
          <w:bCs/>
          <w:sz w:val="22"/>
          <w:szCs w:val="22"/>
        </w:rPr>
      </w:pPr>
    </w:p>
    <w:p w:rsidR="00BE7BEE" w:rsidRPr="00F90C26" w:rsidRDefault="00BE7BEE"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E7BEE" w:rsidRPr="00F90C26" w:rsidRDefault="00BE7BEE">
      <w:pPr>
        <w:jc w:val="both"/>
        <w:rPr>
          <w:rFonts w:ascii="Arial" w:hAnsi="Arial" w:cs="Arial"/>
          <w:sz w:val="22"/>
          <w:szCs w:val="22"/>
        </w:rPr>
      </w:pPr>
    </w:p>
    <w:p w:rsidR="00BE7BEE" w:rsidRPr="00F90C26" w:rsidRDefault="00BE7BEE"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BE7BEE" w:rsidRPr="00F90C26" w:rsidRDefault="00BE7BEE" w:rsidP="001F1EF8">
      <w:pPr>
        <w:jc w:val="both"/>
        <w:rPr>
          <w:rFonts w:ascii="Arial" w:hAnsi="Arial" w:cs="Arial"/>
          <w:b/>
          <w:bCs/>
          <w:sz w:val="22"/>
          <w:szCs w:val="22"/>
        </w:rPr>
      </w:pPr>
    </w:p>
    <w:p w:rsidR="00BE7BEE" w:rsidRPr="00F90C26" w:rsidRDefault="00BE7BEE"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7</w:t>
      </w:r>
      <w:r w:rsidRPr="00F90C26">
        <w:rPr>
          <w:rFonts w:ascii="Arial" w:hAnsi="Arial" w:cs="Arial"/>
          <w:sz w:val="22"/>
          <w:szCs w:val="22"/>
        </w:rPr>
        <w:t xml:space="preserve">. december </w:t>
      </w:r>
      <w:r>
        <w:rPr>
          <w:rFonts w:ascii="Arial" w:hAnsi="Arial" w:cs="Arial"/>
          <w:sz w:val="22"/>
          <w:szCs w:val="22"/>
        </w:rPr>
        <w:t>11</w:t>
      </w:r>
      <w:r w:rsidRPr="00F90C26">
        <w:rPr>
          <w:rFonts w:ascii="Arial" w:hAnsi="Arial" w:cs="Arial"/>
          <w:sz w:val="22"/>
          <w:szCs w:val="22"/>
        </w:rPr>
        <w:t>-ig az EPER-Bursa rendszeren keresztül elektronikusan vagy postai úton küldött levélben értesíti a pályázókat.</w:t>
      </w:r>
    </w:p>
    <w:p w:rsidR="00BE7BEE" w:rsidRDefault="00BE7BEE" w:rsidP="00C47D7B">
      <w:pPr>
        <w:jc w:val="both"/>
        <w:rPr>
          <w:rFonts w:ascii="Arial" w:hAnsi="Arial" w:cs="Arial"/>
          <w:sz w:val="22"/>
          <w:szCs w:val="22"/>
        </w:rPr>
      </w:pPr>
    </w:p>
    <w:p w:rsidR="00BE7BEE" w:rsidRDefault="00BE7BEE"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BE7BEE" w:rsidRPr="00F90C26" w:rsidRDefault="00BE7BEE" w:rsidP="001F1EF8">
      <w:pPr>
        <w:jc w:val="both"/>
        <w:rPr>
          <w:rFonts w:ascii="Arial" w:hAnsi="Arial" w:cs="Arial"/>
          <w:sz w:val="22"/>
          <w:szCs w:val="22"/>
        </w:rPr>
      </w:pPr>
    </w:p>
    <w:p w:rsidR="00BE7BEE" w:rsidRPr="00F90C26" w:rsidRDefault="00BE7BEE"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8</w:t>
      </w:r>
      <w:r w:rsidRPr="00F90C26">
        <w:rPr>
          <w:rFonts w:ascii="Arial" w:hAnsi="Arial" w:cs="Arial"/>
          <w:sz w:val="22"/>
          <w:szCs w:val="22"/>
        </w:rPr>
        <w:t xml:space="preserve">. március </w:t>
      </w:r>
      <w:r>
        <w:rPr>
          <w:rFonts w:ascii="Arial" w:hAnsi="Arial" w:cs="Arial"/>
          <w:sz w:val="22"/>
          <w:szCs w:val="22"/>
        </w:rPr>
        <w:t>9</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BE7BEE" w:rsidRPr="00F90C26" w:rsidRDefault="00BE7BEE">
      <w:pPr>
        <w:jc w:val="both"/>
        <w:rPr>
          <w:rFonts w:ascii="Arial" w:hAnsi="Arial" w:cs="Arial"/>
          <w:snapToGrid w:val="0"/>
          <w:sz w:val="22"/>
          <w:szCs w:val="22"/>
        </w:rPr>
      </w:pPr>
    </w:p>
    <w:p w:rsidR="00BE7BEE" w:rsidRPr="00F90C26" w:rsidRDefault="00BE7BEE">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bCs/>
          <w:snapToGrid w:val="0"/>
          <w:sz w:val="22"/>
          <w:szCs w:val="22"/>
        </w:rPr>
        <w:t>a felsőoktatási intézm</w:t>
      </w:r>
      <w:r w:rsidRPr="00734ACC">
        <w:rPr>
          <w:rFonts w:ascii="Arial" w:hAnsi="Arial" w:cs="Arial"/>
          <w:b/>
          <w:bCs/>
          <w:snapToGrid w:val="0"/>
          <w:sz w:val="22"/>
          <w:szCs w:val="22"/>
        </w:rPr>
        <w:t xml:space="preserve">ény </w:t>
      </w:r>
      <w:r w:rsidRPr="00730FFD">
        <w:rPr>
          <w:rFonts w:ascii="Arial" w:hAnsi="Arial" w:cs="Arial"/>
          <w:b/>
          <w:bCs/>
          <w:snapToGrid w:val="0"/>
          <w:sz w:val="22"/>
          <w:szCs w:val="22"/>
        </w:rPr>
        <w:t xml:space="preserve">felvételi döntésről </w:t>
      </w:r>
      <w:r>
        <w:rPr>
          <w:rFonts w:ascii="Arial" w:hAnsi="Arial" w:cs="Arial"/>
          <w:b/>
          <w:bCs/>
          <w:snapToGrid w:val="0"/>
          <w:sz w:val="22"/>
          <w:szCs w:val="22"/>
        </w:rPr>
        <w:t xml:space="preserve">szóló határozata </w:t>
      </w:r>
      <w:r w:rsidRPr="00C3370C">
        <w:rPr>
          <w:rFonts w:ascii="Arial" w:hAnsi="Arial" w:cs="Arial"/>
          <w:b/>
          <w:bCs/>
          <w:snapToGrid w:val="0"/>
          <w:sz w:val="22"/>
          <w:szCs w:val="22"/>
        </w:rPr>
        <w:t xml:space="preserve">vagy </w:t>
      </w:r>
      <w:r w:rsidRPr="00730FFD">
        <w:rPr>
          <w:rFonts w:ascii="Arial" w:hAnsi="Arial" w:cs="Arial"/>
          <w:b/>
          <w:bCs/>
          <w:snapToGrid w:val="0"/>
          <w:sz w:val="22"/>
          <w:szCs w:val="22"/>
        </w:rPr>
        <w:t>az Oktatási Hivatal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8</w:t>
      </w:r>
      <w:r w:rsidRPr="00F90C26">
        <w:rPr>
          <w:rFonts w:ascii="Arial" w:hAnsi="Arial" w:cs="Arial"/>
          <w:b/>
          <w:bCs/>
          <w:snapToGrid w:val="0"/>
          <w:sz w:val="22"/>
          <w:szCs w:val="22"/>
        </w:rPr>
        <w:t>-</w:t>
      </w:r>
      <w:r>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BE7BEE" w:rsidRPr="00F90C26" w:rsidRDefault="00BE7BEE">
      <w:pPr>
        <w:jc w:val="both"/>
        <w:rPr>
          <w:rFonts w:ascii="Arial" w:hAnsi="Arial" w:cs="Arial"/>
          <w:snapToGrid w:val="0"/>
          <w:sz w:val="22"/>
          <w:szCs w:val="22"/>
        </w:rPr>
      </w:pPr>
    </w:p>
    <w:p w:rsidR="00BE7BEE" w:rsidRPr="00F90C26" w:rsidRDefault="00BE7BEE">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BE7BEE" w:rsidRPr="00F90C26" w:rsidRDefault="00BE7BEE">
      <w:pPr>
        <w:jc w:val="both"/>
        <w:rPr>
          <w:rFonts w:ascii="Arial" w:hAnsi="Arial" w:cs="Arial"/>
          <w:sz w:val="22"/>
          <w:szCs w:val="22"/>
        </w:rPr>
      </w:pPr>
    </w:p>
    <w:p w:rsidR="00BE7BEE" w:rsidRPr="00F90C26" w:rsidRDefault="00BE7BEE">
      <w:pPr>
        <w:jc w:val="both"/>
        <w:rPr>
          <w:rFonts w:ascii="Arial" w:hAnsi="Arial" w:cs="Arial"/>
          <w:sz w:val="22"/>
          <w:szCs w:val="22"/>
        </w:rPr>
      </w:pPr>
    </w:p>
    <w:p w:rsidR="00BE7BEE" w:rsidRPr="00F90C26" w:rsidRDefault="00BE7BEE"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BE7BEE" w:rsidRPr="00F90C26" w:rsidRDefault="00BE7BEE">
      <w:pPr>
        <w:jc w:val="both"/>
        <w:rPr>
          <w:rFonts w:ascii="Arial" w:hAnsi="Arial" w:cs="Arial"/>
          <w:sz w:val="22"/>
          <w:szCs w:val="22"/>
        </w:rPr>
      </w:pPr>
    </w:p>
    <w:p w:rsidR="00BE7BEE" w:rsidRPr="00F90C26" w:rsidRDefault="00BE7BEE"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BE7BEE" w:rsidRPr="00F90C26" w:rsidRDefault="00BE7BEE" w:rsidP="00A91070">
      <w:pPr>
        <w:jc w:val="both"/>
        <w:rPr>
          <w:rFonts w:ascii="Arial" w:hAnsi="Arial" w:cs="Arial"/>
          <w:sz w:val="22"/>
          <w:szCs w:val="22"/>
        </w:rPr>
      </w:pPr>
    </w:p>
    <w:p w:rsidR="00BE7BEE" w:rsidRPr="00F90C26" w:rsidRDefault="00BE7BEE"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BE7BEE" w:rsidRPr="00F90C26" w:rsidRDefault="00BE7BEE" w:rsidP="00A91070">
      <w:pPr>
        <w:jc w:val="both"/>
        <w:rPr>
          <w:rFonts w:ascii="Arial" w:hAnsi="Arial" w:cs="Arial"/>
          <w:sz w:val="22"/>
          <w:szCs w:val="22"/>
        </w:rPr>
      </w:pPr>
    </w:p>
    <w:p w:rsidR="00BE7BEE" w:rsidRDefault="00BE7BEE"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BE7BEE" w:rsidRPr="00F90C26" w:rsidRDefault="00BE7BEE" w:rsidP="00A91070">
      <w:pPr>
        <w:jc w:val="both"/>
        <w:rPr>
          <w:rFonts w:ascii="Arial" w:hAnsi="Arial" w:cs="Arial"/>
          <w:sz w:val="22"/>
          <w:szCs w:val="22"/>
        </w:rPr>
      </w:pPr>
    </w:p>
    <w:p w:rsidR="00BE7BEE" w:rsidRPr="00F90C26" w:rsidRDefault="00BE7BEE">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BE7BEE" w:rsidRPr="00F90C26" w:rsidRDefault="00BE7BEE">
      <w:pPr>
        <w:jc w:val="both"/>
        <w:rPr>
          <w:rFonts w:ascii="Arial" w:hAnsi="Arial" w:cs="Arial"/>
          <w:sz w:val="22"/>
          <w:szCs w:val="22"/>
        </w:rPr>
      </w:pPr>
    </w:p>
    <w:p w:rsidR="00BE7BEE" w:rsidRPr="00F90C26" w:rsidRDefault="00BE7BEE">
      <w:pPr>
        <w:jc w:val="both"/>
        <w:rPr>
          <w:rFonts w:ascii="Arial" w:hAnsi="Arial" w:cs="Arial"/>
          <w:b/>
          <w:bCs/>
          <w:sz w:val="22"/>
          <w:szCs w:val="22"/>
        </w:rPr>
      </w:pPr>
      <w:r w:rsidRPr="00F90C26">
        <w:rPr>
          <w:rFonts w:ascii="Arial" w:hAnsi="Arial" w:cs="Arial"/>
          <w:b/>
          <w:bCs/>
          <w:sz w:val="22"/>
          <w:szCs w:val="22"/>
        </w:rPr>
        <w:t>8. Az ösztöndíj folyósítása</w:t>
      </w:r>
    </w:p>
    <w:p w:rsidR="00BE7BEE" w:rsidRDefault="00BE7BEE" w:rsidP="00CD491A">
      <w:pPr>
        <w:jc w:val="both"/>
        <w:rPr>
          <w:rFonts w:ascii="Arial" w:hAnsi="Arial" w:cs="Arial"/>
          <w:sz w:val="22"/>
          <w:szCs w:val="22"/>
        </w:rPr>
      </w:pPr>
    </w:p>
    <w:p w:rsidR="00BE7BEE" w:rsidRDefault="00BE7BEE"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BE7BEE" w:rsidRPr="00F90C26" w:rsidRDefault="00BE7BEE"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és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w:t>
      </w:r>
      <w:r>
        <w:rPr>
          <w:rFonts w:ascii="Arial" w:hAnsi="Arial" w:cs="Arial"/>
          <w:sz w:val="22"/>
          <w:szCs w:val="22"/>
        </w:rPr>
        <w:t>.</w:t>
      </w:r>
    </w:p>
    <w:p w:rsidR="00BE7BEE" w:rsidRPr="00F90C26" w:rsidRDefault="00BE7BEE">
      <w:pPr>
        <w:jc w:val="both"/>
        <w:rPr>
          <w:rFonts w:ascii="Arial" w:hAnsi="Arial" w:cs="Arial"/>
          <w:sz w:val="22"/>
          <w:szCs w:val="22"/>
        </w:rPr>
      </w:pPr>
    </w:p>
    <w:p w:rsidR="00BE7BEE" w:rsidRPr="00F90C26" w:rsidRDefault="00BE7BEE"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első féléve.</w:t>
      </w:r>
    </w:p>
    <w:p w:rsidR="00BE7BEE" w:rsidRPr="00F90C26" w:rsidRDefault="00BE7BEE" w:rsidP="00A91070">
      <w:pPr>
        <w:jc w:val="both"/>
        <w:rPr>
          <w:rFonts w:ascii="Arial" w:hAnsi="Arial" w:cs="Arial"/>
          <w:sz w:val="22"/>
          <w:szCs w:val="22"/>
        </w:rPr>
      </w:pPr>
    </w:p>
    <w:p w:rsidR="00BE7BEE" w:rsidRPr="00F90C26" w:rsidRDefault="00BE7BEE"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E7BEE" w:rsidRPr="00F90C26" w:rsidRDefault="00BE7BEE" w:rsidP="00A91070">
      <w:pPr>
        <w:jc w:val="both"/>
        <w:rPr>
          <w:rFonts w:ascii="Arial" w:hAnsi="Arial" w:cs="Arial"/>
          <w:sz w:val="22"/>
          <w:szCs w:val="22"/>
        </w:rPr>
      </w:pPr>
    </w:p>
    <w:p w:rsidR="00BE7BEE" w:rsidRPr="00F90C26" w:rsidRDefault="00BE7BEE"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BE7BEE" w:rsidRPr="00F90C26" w:rsidRDefault="00BE7BEE" w:rsidP="00A91070">
      <w:pPr>
        <w:jc w:val="both"/>
        <w:rPr>
          <w:rFonts w:ascii="Arial" w:hAnsi="Arial" w:cs="Arial"/>
          <w:sz w:val="22"/>
          <w:szCs w:val="22"/>
        </w:rPr>
      </w:pPr>
    </w:p>
    <w:p w:rsidR="00BE7BEE" w:rsidRPr="00F90C26" w:rsidRDefault="00BE7BEE"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BE7BEE" w:rsidRPr="00F90C26" w:rsidRDefault="00BE7BEE" w:rsidP="00A91070">
      <w:pPr>
        <w:jc w:val="both"/>
        <w:rPr>
          <w:rFonts w:ascii="Arial" w:hAnsi="Arial" w:cs="Arial"/>
          <w:sz w:val="22"/>
          <w:szCs w:val="22"/>
        </w:rPr>
      </w:pPr>
    </w:p>
    <w:p w:rsidR="00BE7BEE" w:rsidRPr="00F90C26" w:rsidRDefault="00BE7BEE"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8</w:t>
      </w:r>
      <w:r w:rsidRPr="00F90C26">
        <w:rPr>
          <w:rFonts w:ascii="Arial" w:hAnsi="Arial" w:cs="Arial"/>
          <w:sz w:val="22"/>
          <w:szCs w:val="22"/>
        </w:rPr>
        <w:t>. október.</w:t>
      </w:r>
    </w:p>
    <w:p w:rsidR="00BE7BEE" w:rsidRPr="00F90C26" w:rsidRDefault="00BE7BEE"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BE7BEE" w:rsidRPr="00F90C26" w:rsidRDefault="00BE7BEE"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E7BEE" w:rsidRPr="00F90C26" w:rsidRDefault="00BE7BEE" w:rsidP="00A91070">
      <w:pPr>
        <w:jc w:val="both"/>
        <w:rPr>
          <w:rFonts w:ascii="Arial" w:hAnsi="Arial" w:cs="Arial"/>
          <w:sz w:val="22"/>
          <w:szCs w:val="22"/>
        </w:rPr>
      </w:pPr>
    </w:p>
    <w:p w:rsidR="00BE7BEE" w:rsidRPr="00F90C26" w:rsidRDefault="00BE7BEE">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BE7BEE" w:rsidRPr="00F90C26" w:rsidRDefault="00BE7BEE">
      <w:pPr>
        <w:rPr>
          <w:rFonts w:ascii="Arial" w:hAnsi="Arial" w:cs="Arial"/>
          <w:snapToGrid w:val="0"/>
          <w:sz w:val="22"/>
          <w:szCs w:val="22"/>
        </w:rPr>
      </w:pPr>
    </w:p>
    <w:p w:rsidR="00BE7BEE" w:rsidRPr="00F90C26" w:rsidRDefault="00BE7BEE"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BE7BEE" w:rsidRPr="00F90C26" w:rsidRDefault="00BE7BEE">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BE7BEE" w:rsidRPr="00F90C26" w:rsidRDefault="00BE7BEE">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BE7BEE" w:rsidRPr="00F90C26" w:rsidRDefault="00BE7BEE">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BE7BEE" w:rsidRPr="00F90C26" w:rsidRDefault="00BE7BEE">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BE7BEE" w:rsidRPr="00F90C26" w:rsidRDefault="00BE7BEE">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BE7BEE" w:rsidRPr="00F90C26" w:rsidRDefault="00BE7BEE">
      <w:pPr>
        <w:tabs>
          <w:tab w:val="num" w:pos="0"/>
        </w:tabs>
        <w:jc w:val="both"/>
        <w:rPr>
          <w:rFonts w:ascii="Arial" w:hAnsi="Arial" w:cs="Arial"/>
          <w:b/>
          <w:bCs/>
          <w:snapToGrid w:val="0"/>
          <w:sz w:val="22"/>
          <w:szCs w:val="22"/>
        </w:rPr>
      </w:pPr>
    </w:p>
    <w:p w:rsidR="00BE7BEE" w:rsidRPr="00F90C26" w:rsidRDefault="00BE7BEE">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E7BEE" w:rsidRPr="00F90C26" w:rsidRDefault="00BE7BEE">
      <w:pPr>
        <w:tabs>
          <w:tab w:val="num" w:pos="0"/>
        </w:tabs>
        <w:jc w:val="both"/>
        <w:rPr>
          <w:rFonts w:ascii="Arial" w:hAnsi="Arial" w:cs="Arial"/>
          <w:snapToGrid w:val="0"/>
          <w:sz w:val="22"/>
          <w:szCs w:val="22"/>
        </w:rPr>
      </w:pPr>
    </w:p>
    <w:p w:rsidR="00BE7BEE" w:rsidRPr="00F90C26" w:rsidRDefault="00BE7BEE">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BE7BEE" w:rsidRPr="00F90C26" w:rsidRDefault="00BE7BEE">
      <w:pPr>
        <w:tabs>
          <w:tab w:val="num" w:pos="0"/>
        </w:tabs>
        <w:jc w:val="both"/>
        <w:rPr>
          <w:rFonts w:ascii="Arial" w:hAnsi="Arial" w:cs="Arial"/>
          <w:snapToGrid w:val="0"/>
          <w:sz w:val="22"/>
          <w:szCs w:val="22"/>
        </w:rPr>
      </w:pPr>
    </w:p>
    <w:p w:rsidR="00BE7BEE" w:rsidRPr="00F90C26" w:rsidRDefault="00BE7BEE"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BE7BEE" w:rsidRPr="00F90C26" w:rsidRDefault="00BE7BEE">
      <w:pPr>
        <w:tabs>
          <w:tab w:val="num" w:pos="0"/>
        </w:tabs>
        <w:jc w:val="both"/>
        <w:rPr>
          <w:rFonts w:ascii="Arial" w:hAnsi="Arial" w:cs="Arial"/>
          <w:sz w:val="22"/>
          <w:szCs w:val="22"/>
        </w:rPr>
      </w:pPr>
    </w:p>
    <w:p w:rsidR="00BE7BEE" w:rsidRPr="00F90C26" w:rsidRDefault="00BE7BEE">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E7BEE" w:rsidRPr="00F90C26" w:rsidRDefault="00BE7BEE">
      <w:pPr>
        <w:pStyle w:val="BodyText"/>
        <w:tabs>
          <w:tab w:val="num" w:pos="0"/>
        </w:tabs>
        <w:rPr>
          <w:rFonts w:ascii="Arial" w:hAnsi="Arial" w:cs="Arial"/>
          <w:sz w:val="22"/>
          <w:szCs w:val="22"/>
        </w:rPr>
      </w:pPr>
    </w:p>
    <w:p w:rsidR="00BE7BEE" w:rsidRPr="00F90C26" w:rsidRDefault="00BE7BEE"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BE7BEE" w:rsidRPr="00F90C26" w:rsidRDefault="00BE7BEE" w:rsidP="00B1571A">
      <w:pPr>
        <w:tabs>
          <w:tab w:val="num" w:pos="0"/>
        </w:tabs>
        <w:jc w:val="both"/>
        <w:rPr>
          <w:rFonts w:ascii="Arial" w:hAnsi="Arial" w:cs="Arial"/>
          <w:sz w:val="22"/>
          <w:szCs w:val="22"/>
        </w:rPr>
      </w:pPr>
    </w:p>
    <w:p w:rsidR="00BE7BEE" w:rsidRPr="00F90C26" w:rsidRDefault="00BE7BEE"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BE7BEE" w:rsidRPr="00F90C26" w:rsidRDefault="00BE7BEE" w:rsidP="00B1571A">
      <w:pPr>
        <w:tabs>
          <w:tab w:val="num" w:pos="0"/>
        </w:tabs>
        <w:jc w:val="both"/>
        <w:rPr>
          <w:rFonts w:ascii="Arial" w:hAnsi="Arial" w:cs="Arial"/>
          <w:sz w:val="22"/>
          <w:szCs w:val="22"/>
        </w:rPr>
      </w:pPr>
    </w:p>
    <w:p w:rsidR="00BE7BEE" w:rsidRPr="00F90C26" w:rsidRDefault="00BE7BEE"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BE7BEE" w:rsidRPr="00F90C26" w:rsidRDefault="00BE7BEE" w:rsidP="00B1571A">
      <w:pPr>
        <w:tabs>
          <w:tab w:val="num" w:pos="0"/>
        </w:tabs>
        <w:jc w:val="both"/>
        <w:rPr>
          <w:rFonts w:ascii="Arial" w:hAnsi="Arial" w:cs="Arial"/>
          <w:sz w:val="22"/>
          <w:szCs w:val="22"/>
        </w:rPr>
      </w:pPr>
    </w:p>
    <w:p w:rsidR="00BE7BEE" w:rsidRDefault="00BE7BEE"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BE7BEE" w:rsidRDefault="00BE7BEE"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r>
        <w:rPr>
          <w:rFonts w:ascii="Arial" w:hAnsi="Arial" w:cs="Arial"/>
          <w:b/>
          <w:bCs/>
          <w:sz w:val="22"/>
          <w:szCs w:val="22"/>
        </w:rPr>
        <w:t xml:space="preserve"> Ügyfélszolgálat</w:t>
      </w:r>
    </w:p>
    <w:p w:rsidR="00BE7BEE" w:rsidRPr="00F90C26" w:rsidRDefault="00BE7BEE"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BE7BEE" w:rsidRPr="00F90C26" w:rsidRDefault="00BE7BEE"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BE7BEE" w:rsidRPr="00F90C26" w:rsidRDefault="00BE7BEE"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BE7BEE" w:rsidRPr="00283B76" w:rsidRDefault="00BE7BEE"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BE7BEE"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EE" w:rsidRDefault="00BE7BEE" w:rsidP="00F51BB6">
      <w:r>
        <w:separator/>
      </w:r>
    </w:p>
  </w:endnote>
  <w:endnote w:type="continuationSeparator" w:id="0">
    <w:p w:rsidR="00BE7BEE" w:rsidRDefault="00BE7BE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E" w:rsidRPr="00A70913" w:rsidRDefault="00BE7BEE">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2</w:t>
    </w:r>
    <w:r w:rsidRPr="00A70913">
      <w:rPr>
        <w:rFonts w:ascii="Arial" w:hAnsi="Arial" w:cs="Arial"/>
        <w:sz w:val="20"/>
        <w:szCs w:val="20"/>
      </w:rPr>
      <w:fldChar w:fldCharType="end"/>
    </w:r>
  </w:p>
  <w:p w:rsidR="00BE7BEE" w:rsidRDefault="00BE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EE" w:rsidRDefault="00BE7BEE" w:rsidP="00F51BB6">
      <w:r>
        <w:separator/>
      </w:r>
    </w:p>
  </w:footnote>
  <w:footnote w:type="continuationSeparator" w:id="0">
    <w:p w:rsidR="00BE7BEE" w:rsidRDefault="00BE7BE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2F5C26"/>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40C3"/>
    <w:rsid w:val="003A544E"/>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36C2A"/>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D65FA"/>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16C7C"/>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C267F"/>
    <w:rsid w:val="00BD4F31"/>
    <w:rsid w:val="00BE05DA"/>
    <w:rsid w:val="00BE1BDD"/>
    <w:rsid w:val="00BE6951"/>
    <w:rsid w:val="00BE7BEE"/>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B160C"/>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30FA"/>
    <w:rsid w:val="00FB64A4"/>
    <w:rsid w:val="00FC0CAE"/>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locked/>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locked/>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pPr>
  </w:style>
  <w:style w:type="character" w:styleId="Strong">
    <w:name w:val="Strong"/>
    <w:basedOn w:val="DefaultParagraphFont"/>
    <w:uiPriority w:val="99"/>
    <w:qFormat/>
    <w:locked/>
    <w:rsid w:val="00A90F09"/>
    <w:rPr>
      <w:b/>
      <w:bCs/>
    </w:rPr>
  </w:style>
  <w:style w:type="paragraph" w:styleId="ListParagraph">
    <w:name w:val="List Paragraph"/>
    <w:basedOn w:val="Normal"/>
    <w:uiPriority w:val="99"/>
    <w:qFormat/>
    <w:rsid w:val="00114BBC"/>
    <w:pPr>
      <w:ind w:left="720"/>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2917</Words>
  <Characters>20130</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cp:lastModifiedBy>
  <cp:revision>3</cp:revision>
  <cp:lastPrinted>2017-09-22T07:44:00Z</cp:lastPrinted>
  <dcterms:created xsi:type="dcterms:W3CDTF">2017-09-22T07:45:00Z</dcterms:created>
  <dcterms:modified xsi:type="dcterms:W3CDTF">2017-10-03T12:51:00Z</dcterms:modified>
</cp:coreProperties>
</file>